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cs="Times New Roman"/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附件</w:t>
      </w:r>
      <w:r>
        <w:rPr>
          <w:b/>
          <w:bCs/>
          <w:sz w:val="30"/>
          <w:szCs w:val="30"/>
        </w:rPr>
        <w:t xml:space="preserve">10-2-1        </w:t>
      </w:r>
      <w:r>
        <w:rPr>
          <w:rFonts w:hint="eastAsia" w:cs="宋体"/>
          <w:b/>
          <w:bCs/>
          <w:sz w:val="30"/>
          <w:szCs w:val="30"/>
        </w:rPr>
        <w:t>教授、副教授申报条件审核表</w:t>
      </w:r>
    </w:p>
    <w:p>
      <w:pPr>
        <w:spacing w:line="400" w:lineRule="exact"/>
        <w:jc w:val="center"/>
        <w:rPr>
          <w:rFonts w:cs="Times New Roman"/>
          <w:sz w:val="30"/>
          <w:szCs w:val="30"/>
        </w:rPr>
      </w:pPr>
      <w:r>
        <w:rPr>
          <w:rFonts w:hint="eastAsia" w:cs="宋体"/>
          <w:sz w:val="30"/>
          <w:szCs w:val="30"/>
        </w:rPr>
        <w:t>（教学成果条件）</w:t>
      </w:r>
    </w:p>
    <w:p>
      <w:pPr>
        <w:spacing w:line="400" w:lineRule="exact"/>
        <w:rPr>
          <w:rFonts w:ascii="宋体" w:cs="Times New Roman"/>
          <w:spacing w:val="-10"/>
        </w:rPr>
      </w:pPr>
      <w:r>
        <w:rPr>
          <w:rFonts w:hint="eastAsia" w:cs="宋体"/>
        </w:rPr>
        <w:t>教学院：</w:t>
      </w:r>
      <w:r>
        <w:t xml:space="preserve">            </w:t>
      </w:r>
      <w:r>
        <w:rPr>
          <w:rFonts w:hint="eastAsia" w:cs="宋体"/>
        </w:rPr>
        <w:t>姓名：</w:t>
      </w:r>
      <w:r>
        <w:t xml:space="preserve">          </w:t>
      </w:r>
      <w:r>
        <w:rPr>
          <w:rFonts w:hint="eastAsia" w:ascii="宋体" w:cs="宋体"/>
          <w:spacing w:val="-10"/>
        </w:rPr>
        <w:t>现任职职称：</w:t>
      </w:r>
      <w:r>
        <w:rPr>
          <w:rFonts w:ascii="宋体" w:cs="宋体"/>
          <w:spacing w:val="-10"/>
        </w:rPr>
        <w:t xml:space="preserve">                 </w:t>
      </w:r>
      <w:r>
        <w:rPr>
          <w:rFonts w:hint="eastAsia" w:ascii="宋体" w:cs="宋体"/>
          <w:spacing w:val="-10"/>
        </w:rPr>
        <w:t>任职资格取得时间：</w:t>
      </w:r>
    </w:p>
    <w:tbl>
      <w:tblPr>
        <w:tblStyle w:val="5"/>
        <w:tblpPr w:leftFromText="180" w:rightFromText="180" w:vertAnchor="text" w:horzAnchor="page" w:tblpX="870" w:tblpY="438"/>
        <w:tblOverlap w:val="never"/>
        <w:tblW w:w="100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1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教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学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型</w:t>
            </w:r>
          </w:p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教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  <w:b/>
                <w:bCs/>
              </w:rPr>
              <w:t>授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申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报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条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件</w:t>
            </w:r>
          </w:p>
        </w:tc>
        <w:tc>
          <w:tcPr>
            <w:tcW w:w="9116" w:type="dxa"/>
          </w:tcPr>
          <w:p>
            <w:pPr>
              <w:rPr>
                <w:rFonts w:cs="Times New Roman"/>
                <w:b/>
              </w:rPr>
            </w:pPr>
            <w:r>
              <w:rPr>
                <w:rFonts w:hint="eastAsia" w:cs="宋体"/>
                <w:b/>
              </w:rPr>
              <w:t>任现职以来，专业工作能力应具备以下条件：</w:t>
            </w:r>
          </w:p>
          <w:p>
            <w:pPr>
              <w:rPr>
                <w:rFonts w:cs="Times New Roman"/>
              </w:rPr>
            </w:pPr>
            <w:r>
              <w:t>A1</w:t>
            </w:r>
            <w:r>
              <w:rPr>
                <w:rFonts w:hint="eastAsia" w:cs="宋体"/>
              </w:rPr>
              <w:t>、任现职近</w:t>
            </w:r>
            <w:r>
              <w:t>5</w:t>
            </w:r>
            <w:r>
              <w:rPr>
                <w:rFonts w:hint="eastAsia" w:cs="宋体"/>
              </w:rPr>
              <w:t>年来，每学年至少承担</w:t>
            </w:r>
            <w:r>
              <w:t>2</w:t>
            </w:r>
            <w:r>
              <w:rPr>
                <w:rFonts w:hint="eastAsia" w:cs="宋体"/>
              </w:rPr>
              <w:t>门全日制普通本科生课程的讲授工作，且近三年未发生过教学事故，完成学校规定的教学、科研等工作任务。</w:t>
            </w:r>
          </w:p>
          <w:p>
            <w:pPr>
              <w:rPr>
                <w:rFonts w:cs="Times New Roman"/>
              </w:rPr>
            </w:pPr>
            <w:r>
              <w:t>A2</w:t>
            </w:r>
            <w:r>
              <w:rPr>
                <w:rFonts w:hint="eastAsia" w:cs="宋体"/>
              </w:rPr>
              <w:t>、专业课教师年均教学工作量不少于</w:t>
            </w:r>
            <w:r>
              <w:t>280</w:t>
            </w:r>
            <w:r>
              <w:rPr>
                <w:rFonts w:hint="eastAsia" w:cs="宋体"/>
              </w:rPr>
              <w:t>学时（其中课堂教学工作量不少于</w:t>
            </w:r>
            <w:r>
              <w:t>160</w:t>
            </w:r>
            <w:r>
              <w:rPr>
                <w:rFonts w:hint="eastAsia" w:cs="宋体"/>
              </w:rPr>
              <w:t>学时），基础课、公共课教师年均教学工作量不少于</w:t>
            </w:r>
            <w:r>
              <w:t>340</w:t>
            </w:r>
            <w:r>
              <w:rPr>
                <w:rFonts w:hint="eastAsia" w:cs="宋体"/>
              </w:rPr>
              <w:t>学时（其中课堂教学工作量不少于</w:t>
            </w:r>
            <w:r>
              <w:t>260</w:t>
            </w:r>
            <w:r>
              <w:rPr>
                <w:rFonts w:hint="eastAsia" w:cs="宋体"/>
              </w:rPr>
              <w:t>学时）。</w:t>
            </w:r>
          </w:p>
          <w:p>
            <w:pPr>
              <w:rPr>
                <w:rFonts w:cs="Times New Roman"/>
              </w:rPr>
            </w:pPr>
            <w:r>
              <w:t>A3</w:t>
            </w:r>
            <w:r>
              <w:rPr>
                <w:rFonts w:hint="eastAsia" w:cs="宋体"/>
              </w:rPr>
              <w:t>、任现职以来年度教学质量考核均为合格以上，且近五年来获学校年度教学质量考核优秀</w:t>
            </w:r>
            <w:r>
              <w:t>2</w:t>
            </w:r>
            <w:r>
              <w:rPr>
                <w:rFonts w:hint="eastAsia" w:cs="宋体"/>
              </w:rPr>
              <w:t>次以上。</w:t>
            </w:r>
          </w:p>
          <w:p>
            <w:pPr>
              <w:rPr>
                <w:rFonts w:cs="Times New Roman"/>
              </w:rPr>
            </w:pPr>
            <w:r>
              <w:t>A4</w:t>
            </w:r>
            <w:r>
              <w:rPr>
                <w:rFonts w:hint="eastAsia" w:cs="宋体"/>
              </w:rPr>
              <w:t>、组织课堂讨论、指导实习实训、社会调查及指导毕业论文、毕业设计等各个教学环节的工作。治学严谨，教学经验丰富，教学效果优秀。具有主持本学科教育教学改革、教学法研究的能力，教学改革成绩显著。</w:t>
            </w:r>
          </w:p>
          <w:p>
            <w:pPr>
              <w:rPr>
                <w:rFonts w:cs="Times New Roman"/>
              </w:rPr>
            </w:pPr>
            <w:r>
              <w:t>A5</w:t>
            </w:r>
            <w:r>
              <w:rPr>
                <w:rFonts w:hint="eastAsia" w:cs="宋体"/>
              </w:rPr>
              <w:t>、担任过</w:t>
            </w:r>
            <w:r>
              <w:t>1</w:t>
            </w:r>
            <w:r>
              <w:rPr>
                <w:rFonts w:hint="eastAsia" w:cs="宋体"/>
              </w:rPr>
              <w:t>届以上研究生导师，或独立讲授过</w:t>
            </w:r>
            <w:r>
              <w:t>1</w:t>
            </w:r>
            <w:r>
              <w:rPr>
                <w:rFonts w:hint="eastAsia" w:cs="宋体"/>
              </w:rPr>
              <w:t>门以上研究生学位课程，或指导过</w:t>
            </w:r>
            <w:r>
              <w:t>2</w:t>
            </w:r>
            <w:r>
              <w:rPr>
                <w:rFonts w:hint="eastAsia" w:cs="宋体"/>
              </w:rPr>
              <w:t>名以上访问学者、青年教师、进修教师学习并取得较好效果。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教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学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型</w:t>
            </w:r>
          </w:p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副</w:t>
            </w:r>
          </w:p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教</w:t>
            </w:r>
          </w:p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授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申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报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条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件</w:t>
            </w:r>
          </w:p>
        </w:tc>
        <w:tc>
          <w:tcPr>
            <w:tcW w:w="9116" w:type="dxa"/>
          </w:tcPr>
          <w:p>
            <w:pPr>
              <w:rPr>
                <w:rFonts w:cs="Times New Roman"/>
              </w:rPr>
            </w:pPr>
            <w:r>
              <w:rPr>
                <w:rFonts w:hint="eastAsia" w:cs="宋体"/>
                <w:b/>
              </w:rPr>
              <w:t>任现职以来，专业工作能力应具备以下条件</w:t>
            </w:r>
            <w:r>
              <w:rPr>
                <w:rFonts w:hint="eastAsia" w:cs="宋体"/>
              </w:rPr>
              <w:t>：</w:t>
            </w:r>
          </w:p>
          <w:p>
            <w:pPr>
              <w:rPr>
                <w:rFonts w:cs="Times New Roman"/>
              </w:rPr>
            </w:pPr>
            <w:r>
              <w:t>A6</w:t>
            </w:r>
            <w:r>
              <w:rPr>
                <w:rFonts w:hint="eastAsia" w:cs="宋体"/>
              </w:rPr>
              <w:t>、任现职近</w:t>
            </w:r>
            <w:r>
              <w:t>5</w:t>
            </w:r>
            <w:r>
              <w:rPr>
                <w:rFonts w:hint="eastAsia" w:cs="宋体"/>
              </w:rPr>
              <w:t>年来，系统担任</w:t>
            </w:r>
            <w:r>
              <w:t>1</w:t>
            </w:r>
            <w:r>
              <w:rPr>
                <w:rFonts w:hint="eastAsia" w:cs="宋体"/>
              </w:rPr>
              <w:t>门公共课、基础课或</w:t>
            </w:r>
            <w:r>
              <w:t>2</w:t>
            </w:r>
            <w:r>
              <w:rPr>
                <w:rFonts w:hint="eastAsia" w:cs="宋体"/>
              </w:rPr>
              <w:t>门以上专业课程的讲授工作，每学年至少讲授</w:t>
            </w:r>
            <w:r>
              <w:t>1</w:t>
            </w:r>
            <w:r>
              <w:rPr>
                <w:rFonts w:hint="eastAsia" w:cs="宋体"/>
              </w:rPr>
              <w:t>门全日制普通本科生课程，且近三年未发生过教学事故，完成学校规定的教学、科研等工作任务。</w:t>
            </w:r>
          </w:p>
          <w:p>
            <w:pPr>
              <w:rPr>
                <w:rFonts w:cs="Times New Roman"/>
              </w:rPr>
            </w:pPr>
            <w:r>
              <w:t>A7</w:t>
            </w:r>
            <w:r>
              <w:rPr>
                <w:rFonts w:hint="eastAsia" w:cs="宋体"/>
              </w:rPr>
              <w:t>、专业课教师年均教学工作量不少于</w:t>
            </w:r>
            <w:r>
              <w:t>280</w:t>
            </w:r>
            <w:r>
              <w:rPr>
                <w:rFonts w:hint="eastAsia" w:cs="宋体"/>
              </w:rPr>
              <w:t>学时（其中课堂教学工作量不少于</w:t>
            </w:r>
            <w:r>
              <w:t>160</w:t>
            </w:r>
            <w:r>
              <w:rPr>
                <w:rFonts w:hint="eastAsia" w:cs="宋体"/>
              </w:rPr>
              <w:t>学时），基础课、公共课教师年均教学工作量不少于</w:t>
            </w:r>
            <w:r>
              <w:t>340</w:t>
            </w:r>
            <w:r>
              <w:rPr>
                <w:rFonts w:hint="eastAsia" w:cs="宋体"/>
              </w:rPr>
              <w:t>学时（其中课堂教学工作量不少于</w:t>
            </w:r>
            <w:r>
              <w:t>260</w:t>
            </w:r>
            <w:r>
              <w:rPr>
                <w:rFonts w:hint="eastAsia" w:cs="宋体"/>
              </w:rPr>
              <w:t>学时）。</w:t>
            </w:r>
          </w:p>
          <w:p>
            <w:pPr>
              <w:rPr>
                <w:rFonts w:cs="Times New Roman"/>
              </w:rPr>
            </w:pPr>
            <w:r>
              <w:t>A8</w:t>
            </w:r>
            <w:r>
              <w:rPr>
                <w:rFonts w:hint="eastAsia" w:cs="宋体"/>
              </w:rPr>
              <w:t>、任现职以来年度教学质量考核均为合格以上，且近五年来获学校年度教学质量考核优秀</w:t>
            </w:r>
            <w:r>
              <w:t>3</w:t>
            </w:r>
            <w:r>
              <w:rPr>
                <w:rFonts w:hint="eastAsia" w:cs="宋体"/>
              </w:rPr>
              <w:t>次以上。</w:t>
            </w:r>
          </w:p>
          <w:p>
            <w:pPr>
              <w:rPr>
                <w:rFonts w:hint="eastAsia" w:cs="宋体"/>
              </w:rPr>
            </w:pPr>
            <w:r>
              <w:t>A9</w:t>
            </w:r>
            <w:r>
              <w:rPr>
                <w:rFonts w:hint="eastAsia" w:cs="宋体"/>
              </w:rPr>
              <w:t>、组织课堂讨论、指导实习实训、社会调查及指导毕业论文、毕业设计等各个教学环节的工作。遵循教学规律，能根据教学大纲的要求积极改革教学方法，不断更新教学内容，教学效果优秀。积极开展本学科教育教学改革和教学法研究，教学改革成绩显著。</w:t>
            </w:r>
          </w:p>
          <w:p>
            <w:pPr>
              <w:rPr>
                <w:rFonts w:hint="eastAsia" w:cs="宋体"/>
              </w:rPr>
            </w:pPr>
            <w:r>
              <w:t>A</w:t>
            </w:r>
            <w:r>
              <w:rPr>
                <w:rFonts w:hint="eastAsia"/>
                <w:lang w:val="en-US" w:eastAsia="zh-CN"/>
              </w:rPr>
              <w:t>1</w:t>
            </w:r>
            <w:bookmarkStart w:id="0" w:name="_GoBack"/>
            <w:bookmarkEnd w:id="0"/>
            <w:r>
              <w:t>0</w:t>
            </w:r>
            <w:r>
              <w:rPr>
                <w:rFonts w:hint="eastAsia" w:cs="宋体"/>
              </w:rPr>
              <w:t>、任现职期间有</w:t>
            </w:r>
            <w:r>
              <w:t>1</w:t>
            </w:r>
            <w:r>
              <w:rPr>
                <w:rFonts w:hint="eastAsia" w:cs="宋体"/>
              </w:rPr>
              <w:t>年以上学生教育管理（班主任）或教学科研管理工作经历。指导青年教师、进修教师学习</w:t>
            </w:r>
            <w:r>
              <w:t>1</w:t>
            </w:r>
            <w:r>
              <w:rPr>
                <w:rFonts w:hint="eastAsia" w:cs="宋体"/>
              </w:rPr>
              <w:t>年以上，或协助指导过研究生。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符合的条件</w:t>
            </w:r>
          </w:p>
        </w:tc>
        <w:tc>
          <w:tcPr>
            <w:tcW w:w="9116" w:type="dxa"/>
          </w:tcPr>
          <w:p>
            <w:pPr>
              <w:rPr>
                <w:rFonts w:cs="Times New Roman"/>
                <w:color w:val="548DD4"/>
              </w:rPr>
            </w:pPr>
            <w:r>
              <w:rPr>
                <w:rFonts w:hint="eastAsia" w:cs="Times New Roman"/>
                <w:color w:val="548DD4"/>
              </w:rPr>
              <w:t>（此处蓝色字，仅是提示语，填写时删除）示例：以教授为例</w:t>
            </w:r>
          </w:p>
          <w:p>
            <w:pPr>
              <w:ind w:firstLine="630" w:firstLineChars="300"/>
              <w:rPr>
                <w:rFonts w:cs="Times New Roman"/>
              </w:rPr>
            </w:pPr>
            <w:r>
              <w:rPr>
                <w:rFonts w:hint="eastAsia" w:cs="Times New Roman"/>
                <w:color w:val="548DD4"/>
              </w:rPr>
              <w:t>A1、A2、A3、A4、A5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cs="Times New Roman"/>
              </w:rPr>
            </w:pPr>
            <w:r>
              <w:rPr>
                <w:rFonts w:hint="eastAsia" w:cs="宋体"/>
              </w:rPr>
              <w:t>符合条件的支撑材料目录</w:t>
            </w:r>
          </w:p>
        </w:tc>
        <w:tc>
          <w:tcPr>
            <w:tcW w:w="9116" w:type="dxa"/>
          </w:tcPr>
          <w:p>
            <w:pPr>
              <w:rPr>
                <w:rFonts w:cs="Times New Roman"/>
                <w:color w:val="548DD4"/>
              </w:rPr>
            </w:pPr>
            <w:r>
              <w:rPr>
                <w:rFonts w:hint="eastAsia" w:cs="Times New Roman"/>
                <w:color w:val="548DD4"/>
              </w:rPr>
              <w:t>（此处蓝色字，仅是提示语，填写时删除）示例：</w:t>
            </w:r>
          </w:p>
          <w:p>
            <w:pPr>
              <w:rPr>
                <w:rFonts w:hint="eastAsia" w:cs="宋体"/>
                <w:color w:val="548DD4"/>
              </w:rPr>
            </w:pPr>
            <w:r>
              <w:rPr>
                <w:rFonts w:hint="eastAsia" w:cs="宋体"/>
                <w:color w:val="548DD4"/>
              </w:rPr>
              <w:t>符合条件的支撑材料目录清单附后，另行插页。</w:t>
            </w:r>
          </w:p>
          <w:p>
            <w:pPr>
              <w:rPr>
                <w:rFonts w:cs="Times New Roman"/>
                <w:color w:val="548DD4"/>
              </w:rPr>
            </w:pPr>
            <w:r>
              <w:rPr>
                <w:rFonts w:hint="eastAsia" w:cs="Times New Roman"/>
                <w:color w:val="548DD4"/>
              </w:rPr>
              <w:t>1、任现职以来教学情况证明材料表；</w:t>
            </w:r>
          </w:p>
          <w:p>
            <w:pPr>
              <w:rPr>
                <w:rFonts w:cs="宋体"/>
                <w:color w:val="548DD4"/>
              </w:rPr>
            </w:pPr>
            <w:r>
              <w:rPr>
                <w:rFonts w:hint="eastAsia" w:cs="Times New Roman"/>
                <w:color w:val="548DD4"/>
              </w:rPr>
              <w:t>2、</w:t>
            </w:r>
            <w:r>
              <w:rPr>
                <w:rFonts w:hint="eastAsia" w:cs="宋体"/>
                <w:color w:val="548DD4"/>
              </w:rPr>
              <w:t>任现职以来年度教学质量考核文件或工作人员年度考核文件；</w:t>
            </w:r>
          </w:p>
          <w:p>
            <w:pPr>
              <w:rPr>
                <w:rFonts w:hint="eastAsia" w:cs="Times New Roman"/>
              </w:rPr>
            </w:pPr>
            <w:r>
              <w:rPr>
                <w:rFonts w:hint="eastAsia" w:cs="宋体"/>
                <w:color w:val="548DD4"/>
              </w:rPr>
              <w:t>3、任现职以来师德师导（例如，担任班主任1年以上）证明。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教学院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初审</w:t>
            </w:r>
          </w:p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116" w:type="dxa"/>
            <w:vAlign w:val="center"/>
          </w:tcPr>
          <w:p>
            <w:pPr>
              <w:spacing w:line="400" w:lineRule="exact"/>
              <w:ind w:firstLine="480" w:firstLineChars="2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经审核，</w:t>
            </w:r>
            <w:r>
              <w:rPr>
                <w:sz w:val="24"/>
                <w:szCs w:val="24"/>
                <w:u w:val="thick"/>
              </w:rPr>
              <w:t xml:space="preserve">          </w:t>
            </w:r>
            <w:r>
              <w:rPr>
                <w:rFonts w:hint="eastAsia" w:cs="宋体"/>
                <w:sz w:val="24"/>
                <w:szCs w:val="24"/>
              </w:rPr>
              <w:t>同志的教学成果，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>符合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 xml:space="preserve">不符合教学型 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 xml:space="preserve">教授        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rFonts w:hint="eastAsia" w:ascii="宋体" w:hAnsi="宋体" w:cs="宋体"/>
                <w:sz w:val="24"/>
                <w:szCs w:val="24"/>
              </w:rPr>
              <w:t>□副</w:t>
            </w:r>
            <w:r>
              <w:rPr>
                <w:rFonts w:hint="eastAsia" w:cs="宋体"/>
                <w:sz w:val="24"/>
                <w:szCs w:val="24"/>
              </w:rPr>
              <w:t>教授申报条件要求。</w:t>
            </w:r>
          </w:p>
          <w:p>
            <w:pPr>
              <w:spacing w:line="400" w:lineRule="exac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说明：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spacing w:line="400" w:lineRule="exact"/>
              <w:rPr>
                <w:rFonts w:ascii="宋体" w:cs="Times New Roman"/>
                <w:b/>
                <w:bCs/>
              </w:rPr>
            </w:pPr>
            <w:r>
              <w:rPr>
                <w:rFonts w:hint="eastAsia" w:ascii="宋体" w:cs="宋体"/>
                <w:b/>
                <w:bCs/>
              </w:rPr>
              <w:t>审核时间</w:t>
            </w:r>
            <w:r>
              <w:rPr>
                <w:rFonts w:ascii="宋体" w:cs="宋体"/>
              </w:rPr>
              <w:t xml:space="preserve">: </w:t>
            </w:r>
            <w:r>
              <w:rPr>
                <w:rFonts w:ascii="宋体" w:cs="宋体"/>
                <w:b/>
                <w:bCs/>
              </w:rPr>
              <w:t xml:space="preserve">   </w:t>
            </w:r>
            <w:r>
              <w:rPr>
                <w:rFonts w:hint="eastAsia" w:ascii="宋体" w:cs="宋体"/>
                <w:b/>
                <w:bCs/>
              </w:rPr>
              <w:t>　　　</w:t>
            </w:r>
            <w:r>
              <w:rPr>
                <w:rFonts w:ascii="宋体" w:cs="宋体"/>
                <w:b/>
                <w:bCs/>
              </w:rPr>
              <w:t xml:space="preserve">              </w:t>
            </w:r>
            <w:r>
              <w:rPr>
                <w:rFonts w:hint="eastAsia" w:ascii="宋体" w:cs="宋体"/>
                <w:b/>
                <w:bCs/>
              </w:rPr>
              <w:t>审核人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ascii="宋体" w:cs="宋体"/>
                <w:b/>
                <w:bCs/>
              </w:rPr>
              <w:t xml:space="preserve"> </w:t>
            </w:r>
            <w:r>
              <w:rPr>
                <w:rFonts w:hint="eastAsia" w:ascii="宋体" w:cs="宋体"/>
                <w:b/>
                <w:bCs/>
              </w:rPr>
              <w:t>　　　　　</w:t>
            </w:r>
            <w:r>
              <w:rPr>
                <w:rFonts w:ascii="宋体" w:cs="宋体"/>
                <w:b/>
                <w:bCs/>
              </w:rPr>
              <w:t xml:space="preserve">          </w:t>
            </w:r>
          </w:p>
          <w:p>
            <w:pPr>
              <w:spacing w:line="400" w:lineRule="exact"/>
              <w:rPr>
                <w:rFonts w:ascii="宋体" w:cs="Times New Roman"/>
                <w:b/>
                <w:bCs/>
              </w:rPr>
            </w:pPr>
            <w:r>
              <w:rPr>
                <w:rFonts w:hint="eastAsia" w:ascii="宋体" w:cs="宋体"/>
                <w:b/>
                <w:bCs/>
              </w:rPr>
              <w:t>负责人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hint="eastAsia" w:ascii="宋体" w:cs="宋体"/>
                <w:b/>
                <w:bCs/>
              </w:rPr>
              <w:t>　</w:t>
            </w:r>
            <w:r>
              <w:rPr>
                <w:rFonts w:ascii="宋体" w:cs="宋体"/>
                <w:b/>
                <w:bCs/>
              </w:rPr>
              <w:t xml:space="preserve">                </w:t>
            </w:r>
            <w:r>
              <w:rPr>
                <w:rFonts w:hint="eastAsia" w:ascii="宋体" w:cs="宋体"/>
                <w:b/>
                <w:bCs/>
              </w:rPr>
              <w:t>审核单位</w:t>
            </w:r>
            <w:r>
              <w:rPr>
                <w:rFonts w:ascii="宋体" w:cs="宋体"/>
                <w:b/>
                <w:bCs/>
              </w:rPr>
              <w:t xml:space="preserve">:   </w:t>
            </w:r>
            <w:r>
              <w:rPr>
                <w:rFonts w:hint="eastAsia" w:ascii="宋体" w:cs="宋体"/>
              </w:rPr>
              <w:t>（章）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教务处复审</w:t>
            </w:r>
          </w:p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116" w:type="dxa"/>
            <w:vAlign w:val="center"/>
          </w:tcPr>
          <w:p>
            <w:pPr>
              <w:ind w:firstLine="480" w:firstLineChars="2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经审核，</w:t>
            </w:r>
            <w:r>
              <w:rPr>
                <w:sz w:val="24"/>
                <w:szCs w:val="24"/>
                <w:u w:val="thick"/>
              </w:rPr>
              <w:t xml:space="preserve">          </w:t>
            </w:r>
            <w:r>
              <w:rPr>
                <w:rFonts w:hint="eastAsia" w:cs="宋体"/>
                <w:sz w:val="24"/>
                <w:szCs w:val="24"/>
              </w:rPr>
              <w:t>同志的教学成果，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>符合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 xml:space="preserve">不符合教学型 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 xml:space="preserve">教授       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rFonts w:hint="eastAsia" w:ascii="宋体" w:hAnsi="宋体" w:cs="宋体"/>
                <w:sz w:val="24"/>
                <w:szCs w:val="24"/>
              </w:rPr>
              <w:t>□ 副</w:t>
            </w:r>
            <w:r>
              <w:rPr>
                <w:rFonts w:hint="eastAsia" w:cs="宋体"/>
                <w:sz w:val="24"/>
                <w:szCs w:val="24"/>
              </w:rPr>
              <w:t>教授申报条件要求。</w:t>
            </w:r>
          </w:p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说明：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rPr>
                <w:rFonts w:ascii="宋体" w:cs="Times New Roman"/>
                <w:b/>
                <w:bCs/>
              </w:rPr>
            </w:pPr>
            <w:r>
              <w:rPr>
                <w:rFonts w:hint="eastAsia" w:ascii="宋体" w:cs="宋体"/>
                <w:b/>
                <w:bCs/>
              </w:rPr>
              <w:t>审核时间</w:t>
            </w:r>
            <w:r>
              <w:rPr>
                <w:rFonts w:ascii="宋体" w:cs="宋体"/>
              </w:rPr>
              <w:t xml:space="preserve">: </w:t>
            </w:r>
            <w:r>
              <w:rPr>
                <w:rFonts w:ascii="宋体" w:cs="宋体"/>
                <w:b/>
                <w:bCs/>
              </w:rPr>
              <w:t xml:space="preserve">   </w:t>
            </w:r>
            <w:r>
              <w:rPr>
                <w:rFonts w:hint="eastAsia" w:ascii="宋体" w:cs="宋体"/>
                <w:b/>
                <w:bCs/>
              </w:rPr>
              <w:t>　　　</w:t>
            </w:r>
            <w:r>
              <w:rPr>
                <w:rFonts w:ascii="宋体" w:cs="宋体"/>
                <w:b/>
                <w:bCs/>
              </w:rPr>
              <w:t xml:space="preserve">              </w:t>
            </w:r>
            <w:r>
              <w:rPr>
                <w:rFonts w:hint="eastAsia" w:ascii="宋体" w:cs="宋体"/>
                <w:b/>
                <w:bCs/>
              </w:rPr>
              <w:t>审核人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ascii="宋体" w:cs="宋体"/>
                <w:b/>
                <w:bCs/>
              </w:rPr>
              <w:t xml:space="preserve"> </w:t>
            </w:r>
            <w:r>
              <w:rPr>
                <w:rFonts w:hint="eastAsia" w:ascii="宋体" w:cs="宋体"/>
                <w:b/>
                <w:bCs/>
              </w:rPr>
              <w:t>　　　　　</w:t>
            </w:r>
            <w:r>
              <w:rPr>
                <w:rFonts w:ascii="宋体" w:cs="宋体"/>
                <w:b/>
                <w:bCs/>
              </w:rPr>
              <w:t xml:space="preserve">          </w:t>
            </w:r>
          </w:p>
          <w:p>
            <w:pPr>
              <w:rPr>
                <w:rFonts w:cs="Times New Roman"/>
              </w:rPr>
            </w:pPr>
            <w:r>
              <w:rPr>
                <w:rFonts w:hint="eastAsia" w:ascii="宋体" w:cs="宋体"/>
                <w:b/>
                <w:bCs/>
              </w:rPr>
              <w:t>负责人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hint="eastAsia" w:ascii="宋体" w:cs="宋体"/>
                <w:b/>
                <w:bCs/>
              </w:rPr>
              <w:t>　</w:t>
            </w:r>
            <w:r>
              <w:rPr>
                <w:rFonts w:ascii="宋体" w:cs="宋体"/>
                <w:b/>
                <w:bCs/>
              </w:rPr>
              <w:t xml:space="preserve">                </w:t>
            </w:r>
            <w:r>
              <w:rPr>
                <w:rFonts w:hint="eastAsia" w:ascii="宋体" w:cs="宋体"/>
                <w:b/>
                <w:bCs/>
              </w:rPr>
              <w:t>审核单位</w:t>
            </w:r>
            <w:r>
              <w:rPr>
                <w:rFonts w:ascii="宋体" w:cs="宋体"/>
                <w:b/>
                <w:bCs/>
              </w:rPr>
              <w:t xml:space="preserve">:   </w:t>
            </w:r>
            <w:r>
              <w:rPr>
                <w:rFonts w:hint="eastAsia" w:ascii="宋体" w:cs="宋体"/>
              </w:rPr>
              <w:t>（章）</w:t>
            </w:r>
          </w:p>
        </w:tc>
      </w:tr>
    </w:tbl>
    <w:p>
      <w:pPr>
        <w:spacing w:line="400" w:lineRule="exact"/>
        <w:rPr>
          <w:rFonts w:ascii="宋体" w:cs="Times New Roman"/>
          <w:spacing w:val="-10"/>
        </w:rPr>
      </w:pPr>
      <w:r>
        <w:rPr>
          <w:rFonts w:hint="eastAsia" w:ascii="宋体" w:cs="宋体"/>
          <w:spacing w:val="-10"/>
        </w:rPr>
        <w:t>拟申报职称：</w:t>
      </w:r>
      <w:r>
        <w:rPr>
          <w:rFonts w:ascii="宋体" w:cs="宋体"/>
          <w:spacing w:val="-10"/>
        </w:rPr>
        <w:t xml:space="preserve">              </w:t>
      </w:r>
      <w:r>
        <w:t xml:space="preserve">              </w:t>
      </w:r>
      <w:r>
        <w:rPr>
          <w:rFonts w:hint="eastAsia" w:cs="宋体"/>
        </w:rPr>
        <w:t>申报专业：</w:t>
      </w:r>
    </w:p>
    <w:p>
      <w:pPr>
        <w:rPr>
          <w:rFonts w:cs="Times New Roman"/>
        </w:rPr>
      </w:pPr>
      <w:r>
        <w:rPr>
          <w:rFonts w:hint="eastAsia" w:cs="宋体"/>
          <w:b/>
          <w:bCs/>
        </w:rPr>
        <w:t>注：须提供符合条件的支撑材料原件复印件用于审查。</w:t>
      </w:r>
    </w:p>
    <w:sectPr>
      <w:pgSz w:w="11906" w:h="16838"/>
      <w:pgMar w:top="480" w:right="1247" w:bottom="398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32A"/>
    <w:rsid w:val="001C1889"/>
    <w:rsid w:val="001D28B5"/>
    <w:rsid w:val="00237C0A"/>
    <w:rsid w:val="002901D1"/>
    <w:rsid w:val="002F0FBB"/>
    <w:rsid w:val="003511A3"/>
    <w:rsid w:val="003624DA"/>
    <w:rsid w:val="003D30FF"/>
    <w:rsid w:val="004150C9"/>
    <w:rsid w:val="00560F62"/>
    <w:rsid w:val="005E0797"/>
    <w:rsid w:val="006C2C0F"/>
    <w:rsid w:val="007E4866"/>
    <w:rsid w:val="008A7643"/>
    <w:rsid w:val="008F2BA8"/>
    <w:rsid w:val="00934AAD"/>
    <w:rsid w:val="009748C5"/>
    <w:rsid w:val="009B5A55"/>
    <w:rsid w:val="009E4991"/>
    <w:rsid w:val="009F6F05"/>
    <w:rsid w:val="00A1517B"/>
    <w:rsid w:val="00A56AA9"/>
    <w:rsid w:val="00A61DA4"/>
    <w:rsid w:val="00A7705A"/>
    <w:rsid w:val="00B21E07"/>
    <w:rsid w:val="00B77D39"/>
    <w:rsid w:val="00B77D81"/>
    <w:rsid w:val="00CF58EC"/>
    <w:rsid w:val="00D50E22"/>
    <w:rsid w:val="00DD3DD9"/>
    <w:rsid w:val="00DE7C05"/>
    <w:rsid w:val="00E60ACB"/>
    <w:rsid w:val="00EA132A"/>
    <w:rsid w:val="00F27306"/>
    <w:rsid w:val="12435284"/>
    <w:rsid w:val="24B00F5C"/>
    <w:rsid w:val="32FA3AE4"/>
    <w:rsid w:val="3A34582A"/>
    <w:rsid w:val="3BA44C68"/>
    <w:rsid w:val="466F74F2"/>
    <w:rsid w:val="527E6CE5"/>
    <w:rsid w:val="6BFA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7">
    <w:name w:val="页脚 字符"/>
    <w:link w:val="2"/>
    <w:semiHidden/>
    <w:locked/>
    <w:uiPriority w:val="99"/>
    <w:rPr>
      <w:sz w:val="18"/>
      <w:szCs w:val="18"/>
    </w:rPr>
  </w:style>
  <w:style w:type="character" w:customStyle="1" w:styleId="8">
    <w:name w:val="页眉 字符"/>
    <w:link w:val="3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219</Words>
  <Characters>1253</Characters>
  <Lines>10</Lines>
  <Paragraphs>2</Paragraphs>
  <TotalTime>0</TotalTime>
  <ScaleCrop>false</ScaleCrop>
  <LinksUpToDate>false</LinksUpToDate>
  <CharactersWithSpaces>1470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2015-06-07T04:43:00Z</dcterms:created>
  <dc:creator>Windows 用户</dc:creator>
  <cp:lastModifiedBy>admin</cp:lastModifiedBy>
  <dcterms:modified xsi:type="dcterms:W3CDTF">2017-09-27T10:13:48Z</dcterms:modified>
  <dc:title>附件10-1-1     授、副教授申报条件审核表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